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方正小标宋简体" w:hAnsi="方正小标宋简体" w:eastAsia="方正小标宋简体" w:cs="方正小标宋简体"/>
          <w:color w:val="auto"/>
          <w:szCs w:val="21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Cs w:val="21"/>
          <w:highlight w:val="none"/>
        </w:rPr>
        <w:t>附件一：</w:t>
      </w:r>
    </w:p>
    <w:p>
      <w:pPr>
        <w:spacing w:line="360" w:lineRule="auto"/>
        <w:jc w:val="center"/>
        <w:rPr>
          <w:rFonts w:ascii="黑体" w:eastAsia="黑体"/>
          <w:b/>
          <w:color w:val="auto"/>
          <w:sz w:val="52"/>
          <w:szCs w:val="52"/>
          <w:highlight w:val="none"/>
        </w:rPr>
      </w:pPr>
    </w:p>
    <w:p>
      <w:pPr>
        <w:spacing w:line="360" w:lineRule="auto"/>
        <w:jc w:val="center"/>
        <w:rPr>
          <w:rFonts w:ascii="黑体" w:eastAsia="黑体"/>
          <w:b/>
          <w:color w:val="auto"/>
          <w:sz w:val="52"/>
          <w:szCs w:val="52"/>
          <w:highlight w:val="none"/>
        </w:rPr>
      </w:pPr>
      <w:bookmarkStart w:id="2" w:name="_GoBack"/>
      <w:r>
        <w:rPr>
          <w:rFonts w:hint="eastAsia" w:ascii="黑体" w:eastAsia="黑体"/>
          <w:b/>
          <w:color w:val="auto"/>
          <w:sz w:val="52"/>
          <w:szCs w:val="52"/>
          <w:highlight w:val="none"/>
        </w:rPr>
        <w:t>律师事务所备案信息表</w:t>
      </w:r>
    </w:p>
    <w:bookmarkEnd w:id="2"/>
    <w:p>
      <w:pPr>
        <w:jc w:val="center"/>
        <w:rPr>
          <w:b/>
          <w:color w:val="auto"/>
          <w:sz w:val="52"/>
          <w:szCs w:val="52"/>
          <w:highlight w:val="none"/>
        </w:rPr>
      </w:pPr>
    </w:p>
    <w:p>
      <w:pPr>
        <w:jc w:val="center"/>
        <w:rPr>
          <w:b/>
          <w:color w:val="auto"/>
          <w:sz w:val="52"/>
          <w:szCs w:val="52"/>
          <w:highlight w:val="none"/>
        </w:rPr>
      </w:pPr>
    </w:p>
    <w:p>
      <w:pPr>
        <w:jc w:val="center"/>
        <w:rPr>
          <w:b/>
          <w:color w:val="auto"/>
          <w:sz w:val="52"/>
          <w:szCs w:val="52"/>
          <w:highlight w:val="none"/>
        </w:rPr>
      </w:pPr>
    </w:p>
    <w:p>
      <w:pPr>
        <w:jc w:val="center"/>
        <w:rPr>
          <w:b/>
          <w:color w:val="auto"/>
          <w:sz w:val="52"/>
          <w:szCs w:val="52"/>
          <w:highlight w:val="none"/>
        </w:rPr>
      </w:pPr>
    </w:p>
    <w:p>
      <w:pPr>
        <w:jc w:val="center"/>
        <w:rPr>
          <w:b/>
          <w:color w:val="auto"/>
          <w:sz w:val="52"/>
          <w:szCs w:val="52"/>
          <w:highlight w:val="none"/>
        </w:rPr>
      </w:pPr>
    </w:p>
    <w:p>
      <w:pPr>
        <w:jc w:val="center"/>
        <w:rPr>
          <w:b/>
          <w:color w:val="auto"/>
          <w:sz w:val="52"/>
          <w:szCs w:val="52"/>
          <w:highlight w:val="none"/>
        </w:rPr>
      </w:pPr>
    </w:p>
    <w:tbl>
      <w:tblPr>
        <w:tblStyle w:val="5"/>
        <w:tblW w:w="6567" w:type="dxa"/>
        <w:tblInd w:w="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4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1" w:type="dxa"/>
          </w:tcPr>
          <w:p>
            <w:pPr>
              <w:rPr>
                <w:rFonts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30"/>
                <w:szCs w:val="30"/>
                <w:highlight w:val="none"/>
              </w:rPr>
              <w:t>申请单位：</w:t>
            </w:r>
          </w:p>
        </w:tc>
        <w:tc>
          <w:tcPr>
            <w:tcW w:w="4846" w:type="dxa"/>
          </w:tcPr>
          <w:p>
            <w:pPr>
              <w:rPr>
                <w:color w:val="auto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1" w:type="dxa"/>
          </w:tcPr>
          <w:p>
            <w:pPr>
              <w:rPr>
                <w:rFonts w:ascii="仿宋_GB2312" w:eastAsia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30"/>
                <w:szCs w:val="30"/>
                <w:highlight w:val="none"/>
              </w:rPr>
              <w:t>填报日期：</w:t>
            </w:r>
          </w:p>
        </w:tc>
        <w:tc>
          <w:tcPr>
            <w:tcW w:w="4846" w:type="dxa"/>
          </w:tcPr>
          <w:p>
            <w:pPr>
              <w:rPr>
                <w:color w:val="auto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/>
                <w:color w:val="auto"/>
                <w:sz w:val="32"/>
                <w:szCs w:val="32"/>
                <w:highlight w:val="none"/>
                <w:u w:val="single"/>
              </w:rPr>
              <w:t xml:space="preserve">                          </w:t>
            </w:r>
          </w:p>
        </w:tc>
      </w:tr>
    </w:tbl>
    <w:p>
      <w:pPr>
        <w:ind w:firstLine="1079" w:firstLineChars="336"/>
        <w:rPr>
          <w:b/>
          <w:color w:val="auto"/>
          <w:sz w:val="32"/>
          <w:szCs w:val="32"/>
          <w:highlight w:val="none"/>
        </w:rPr>
      </w:pPr>
    </w:p>
    <w:p>
      <w:pPr>
        <w:rPr>
          <w:b/>
          <w:color w:val="auto"/>
          <w:sz w:val="32"/>
          <w:szCs w:val="32"/>
          <w:highlight w:val="none"/>
        </w:rPr>
      </w:pPr>
    </w:p>
    <w:p>
      <w:pPr>
        <w:rPr>
          <w:b/>
          <w:color w:val="auto"/>
          <w:sz w:val="32"/>
          <w:szCs w:val="32"/>
          <w:highlight w:val="none"/>
        </w:rPr>
      </w:pPr>
    </w:p>
    <w:p>
      <w:pPr>
        <w:rPr>
          <w:b/>
          <w:color w:val="auto"/>
          <w:sz w:val="32"/>
          <w:szCs w:val="32"/>
          <w:highlight w:val="none"/>
        </w:rPr>
      </w:pPr>
    </w:p>
    <w:p>
      <w:pPr>
        <w:spacing w:line="480" w:lineRule="exact"/>
        <w:jc w:val="center"/>
        <w:rPr>
          <w:rFonts w:ascii="黑体" w:eastAsia="黑体"/>
          <w:color w:val="auto"/>
          <w:sz w:val="28"/>
          <w:szCs w:val="28"/>
          <w:highlight w:val="none"/>
        </w:rPr>
      </w:pPr>
      <w:r>
        <w:rPr>
          <w:rFonts w:hint="eastAsia" w:ascii="黑体" w:eastAsia="黑体"/>
          <w:color w:val="auto"/>
          <w:sz w:val="28"/>
          <w:szCs w:val="28"/>
          <w:highlight w:val="none"/>
        </w:rPr>
        <w:t>中原信托有限公司</w:t>
      </w:r>
    </w:p>
    <w:p>
      <w:pPr>
        <w:jc w:val="center"/>
        <w:rPr>
          <w:rFonts w:ascii="黑体" w:eastAsia="黑体"/>
          <w:color w:val="auto"/>
          <w:sz w:val="28"/>
          <w:szCs w:val="28"/>
          <w:highlight w:val="none"/>
        </w:rPr>
      </w:pPr>
      <w:r>
        <w:rPr>
          <w:rFonts w:hint="eastAsia" w:ascii="黑体" w:eastAsia="黑体"/>
          <w:color w:val="auto"/>
          <w:sz w:val="28"/>
          <w:szCs w:val="28"/>
          <w:highlight w:val="none"/>
        </w:rPr>
        <w:t>二○一八年七月</w:t>
      </w:r>
    </w:p>
    <w:p>
      <w:pPr>
        <w:pStyle w:val="2"/>
        <w:spacing w:before="0" w:after="0" w:line="240" w:lineRule="auto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br w:type="page"/>
      </w:r>
    </w:p>
    <w:p>
      <w:pPr>
        <w:rPr>
          <w:color w:val="auto"/>
          <w:highlight w:val="none"/>
        </w:rPr>
      </w:pPr>
    </w:p>
    <w:tbl>
      <w:tblPr>
        <w:tblStyle w:val="5"/>
        <w:tblpPr w:leftFromText="180" w:rightFromText="180" w:vertAnchor="text" w:tblpX="130" w:tblpY="36"/>
        <w:tblOverlap w:val="never"/>
        <w:tblW w:w="8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816"/>
        <w:gridCol w:w="1059"/>
        <w:gridCol w:w="153"/>
        <w:gridCol w:w="573"/>
        <w:gridCol w:w="153"/>
        <w:gridCol w:w="38"/>
        <w:gridCol w:w="959"/>
        <w:gridCol w:w="136"/>
        <w:gridCol w:w="802"/>
        <w:gridCol w:w="297"/>
        <w:gridCol w:w="641"/>
        <w:gridCol w:w="136"/>
        <w:gridCol w:w="370"/>
        <w:gridCol w:w="432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70" w:type="dxa"/>
            <w:vMerge w:val="restart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highlight w:val="none"/>
              </w:rPr>
              <w:t>基本信息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申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请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单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律所名称</w:t>
            </w:r>
          </w:p>
        </w:tc>
        <w:tc>
          <w:tcPr>
            <w:tcW w:w="5477" w:type="dxa"/>
            <w:gridSpan w:val="1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70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地  址</w:t>
            </w:r>
          </w:p>
        </w:tc>
        <w:tc>
          <w:tcPr>
            <w:tcW w:w="5477" w:type="dxa"/>
            <w:gridSpan w:val="1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0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律所类型</w:t>
            </w:r>
          </w:p>
        </w:tc>
        <w:tc>
          <w:tcPr>
            <w:tcW w:w="2958" w:type="dxa"/>
            <w:gridSpan w:val="7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□省直管□市管□区管□其他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70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成立日期</w:t>
            </w:r>
          </w:p>
        </w:tc>
        <w:tc>
          <w:tcPr>
            <w:tcW w:w="764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注册主任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人员规模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70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764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770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律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所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简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介</w:t>
            </w:r>
          </w:p>
        </w:tc>
        <w:tc>
          <w:tcPr>
            <w:tcW w:w="6689" w:type="dxa"/>
            <w:gridSpan w:val="14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6" w:hRule="atLeast"/>
        </w:trPr>
        <w:tc>
          <w:tcPr>
            <w:tcW w:w="770" w:type="dxa"/>
            <w:vMerge w:val="continue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律所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奖惩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记录</w:t>
            </w:r>
          </w:p>
        </w:tc>
        <w:tc>
          <w:tcPr>
            <w:tcW w:w="6689" w:type="dxa"/>
            <w:gridSpan w:val="14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highlight w:val="none"/>
              </w:rPr>
              <w:t>服务领域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</w:p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请律师事务所在擅长的法律服务领域选项处划“√”（可选一项或多项）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擅长业务领域</w:t>
            </w:r>
          </w:p>
        </w:tc>
        <w:tc>
          <w:tcPr>
            <w:tcW w:w="3162" w:type="dxa"/>
            <w:gridSpan w:val="8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服务内容及要求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 w:val="0"/>
                <w:color w:val="auto"/>
                <w:sz w:val="21"/>
                <w:szCs w:val="21"/>
                <w:highlight w:val="none"/>
              </w:rPr>
              <w:t>入库需提供材料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诉讼仲裁</w:t>
            </w:r>
            <w:r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</w:p>
        </w:tc>
        <w:tc>
          <w:tcPr>
            <w:tcW w:w="3162" w:type="dxa"/>
            <w:gridSpan w:val="8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具有丰富的金融行业诉讼、仲裁经验；代理过营业信托纠纷、金融债权追偿、不良资产清收处置等优先。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提供相关司法判例、仲裁裁决、执行文书。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文本审核</w:t>
            </w:r>
            <w:r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</w:p>
        </w:tc>
        <w:tc>
          <w:tcPr>
            <w:tcW w:w="3162" w:type="dxa"/>
            <w:gridSpan w:val="8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对信托、资产证券化、股权投资并购、贷款等金融行业合同文本审核有丰富的经验；为信托、证券、基金等金融机构提供过合同服务优先。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提供相关审核合同文本。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项目管理</w:t>
            </w:r>
            <w:r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</w:p>
        </w:tc>
        <w:tc>
          <w:tcPr>
            <w:tcW w:w="3162" w:type="dxa"/>
            <w:gridSpan w:val="8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负责对信托公司的投融资项目进行法律尽职调查、参与投融资项目的过程管理、办理项目投后退出等事项；具有相关金融机构同类合作经验的优先。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提供相关项目管理案例及证明材料。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275" w:type="dxa"/>
            <w:gridSpan w:val="16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highlight w:val="none"/>
              </w:rPr>
              <w:t>团队信息</w:t>
            </w:r>
          </w:p>
          <w:p>
            <w:pPr>
              <w:pStyle w:val="2"/>
              <w:spacing w:before="0" w:after="0" w:line="240" w:lineRule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序号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团队所属业务领域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姓名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职称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执业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证号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执业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时间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团队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分工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3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4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5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6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7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8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9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spacing w:before="0" w:after="0" w:line="240" w:lineRule="auto"/>
              <w:rPr>
                <w:rFonts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10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kern w:val="44"/>
                <w:szCs w:val="21"/>
                <w:highlight w:val="none"/>
              </w:rPr>
            </w:pPr>
          </w:p>
        </w:tc>
      </w:tr>
    </w:tbl>
    <w:p>
      <w:pPr>
        <w:pStyle w:val="3"/>
        <w:spacing w:before="156" w:beforeLines="50" w:after="0" w:line="240" w:lineRule="auto"/>
        <w:jc w:val="center"/>
        <w:rPr>
          <w:rFonts w:ascii="黑体" w:hAnsi="黑体"/>
          <w:color w:val="auto"/>
          <w:kern w:val="44"/>
          <w:highlight w:val="none"/>
        </w:rPr>
      </w:pPr>
      <w:bookmarkStart w:id="0" w:name="_Toc99877180"/>
    </w:p>
    <w:p>
      <w:pPr>
        <w:pStyle w:val="3"/>
        <w:spacing w:before="156" w:beforeLines="50" w:after="0" w:line="240" w:lineRule="auto"/>
        <w:jc w:val="center"/>
        <w:rPr>
          <w:rFonts w:ascii="黑体" w:hAnsi="黑体"/>
          <w:color w:val="auto"/>
          <w:kern w:val="44"/>
          <w:highlight w:val="none"/>
        </w:rPr>
      </w:pPr>
    </w:p>
    <w:p>
      <w:pPr>
        <w:pStyle w:val="3"/>
        <w:spacing w:before="156" w:beforeLines="50" w:after="0" w:line="240" w:lineRule="auto"/>
        <w:jc w:val="center"/>
        <w:rPr>
          <w:rFonts w:ascii="黑体" w:hAnsi="黑体"/>
          <w:color w:val="auto"/>
          <w:kern w:val="44"/>
          <w:highlight w:val="none"/>
        </w:rPr>
      </w:pPr>
    </w:p>
    <w:bookmarkEnd w:id="0"/>
    <w:p>
      <w:pPr>
        <w:jc w:val="center"/>
        <w:rPr>
          <w:rFonts w:ascii="黑体"/>
          <w:b/>
          <w:color w:val="auto"/>
          <w:sz w:val="28"/>
          <w:szCs w:val="28"/>
          <w:highlight w:val="none"/>
        </w:rPr>
      </w:pPr>
      <w:bookmarkStart w:id="1" w:name="_Toc99877192"/>
      <w:r>
        <w:rPr>
          <w:rFonts w:hint="eastAsia" w:ascii="黑体"/>
          <w:b/>
          <w:color w:val="auto"/>
          <w:sz w:val="28"/>
          <w:szCs w:val="28"/>
          <w:highlight w:val="none"/>
        </w:rPr>
        <w:t>申请单位承诺</w:t>
      </w:r>
    </w:p>
    <w:p>
      <w:pPr>
        <w:jc w:val="center"/>
        <w:rPr>
          <w:rFonts w:ascii="黑体"/>
          <w:b/>
          <w:color w:val="auto"/>
          <w:sz w:val="28"/>
          <w:szCs w:val="28"/>
          <w:highlight w:val="none"/>
        </w:rPr>
      </w:pPr>
    </w:p>
    <w:tbl>
      <w:tblPr>
        <w:tblStyle w:val="5"/>
        <w:tblW w:w="8085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</w:trPr>
        <w:tc>
          <w:tcPr>
            <w:tcW w:w="8085" w:type="dxa"/>
          </w:tcPr>
          <w:p>
            <w:pPr>
              <w:rPr>
                <w:rFonts w:ascii="黑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/>
                <w:b/>
                <w:color w:val="auto"/>
                <w:sz w:val="28"/>
                <w:szCs w:val="28"/>
                <w:highlight w:val="none"/>
              </w:rPr>
              <w:t xml:space="preserve">    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本律师事务所承诺：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 xml:space="preserve">    本所所填写、报送的资料内容属实；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本所未受过行政处罚，三年内未受过律师协会纪律惩戒；</w:t>
            </w:r>
          </w:p>
          <w:p>
            <w:pPr>
              <w:spacing w:line="360" w:lineRule="auto"/>
              <w:ind w:firstLine="840" w:firstLineChars="400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本所所报送团队成员律师未受过行政处罚及律师协会纪律惩戒。</w:t>
            </w:r>
          </w:p>
          <w:p>
            <w:pPr>
              <w:spacing w:line="360" w:lineRule="auto"/>
              <w:ind w:firstLine="840" w:firstLineChars="400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                                 负责人签名：         （公章）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                                       日期：     年    月   日</w:t>
            </w:r>
          </w:p>
        </w:tc>
      </w:tr>
      <w:bookmarkEnd w:id="1"/>
    </w:tbl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5C03"/>
    <w:rsid w:val="6D535020"/>
    <w:rsid w:val="789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jhgh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2018-08-03T08:07:00Z</dcterms:created>
  <dc:creator>baoyy</dc:creator>
  <cp:lastModifiedBy>baoyy</cp:lastModifiedBy>
  <dcterms:modified xsi:type="dcterms:W3CDTF">2018-08-03T08:08:26Z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